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A439" w14:textId="77777777" w:rsidR="002B5D9F" w:rsidRDefault="00EF058E">
      <w:pPr>
        <w:pStyle w:val="Bezodstpw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CZNIK NR 3</w:t>
      </w:r>
    </w:p>
    <w:p w14:paraId="72C2FF70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E58A2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B1CE3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008BC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95BC6B8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(Piecz</w:t>
      </w:r>
      <w:r>
        <w:rPr>
          <w:rFonts w:ascii="Times New Roman" w:hAnsi="Times New Roman"/>
          <w:sz w:val="20"/>
          <w:szCs w:val="20"/>
        </w:rPr>
        <w:t xml:space="preserve">ęć </w:t>
      </w:r>
      <w:r>
        <w:rPr>
          <w:rFonts w:ascii="Times New Roman" w:hAnsi="Times New Roman"/>
          <w:sz w:val="20"/>
          <w:szCs w:val="20"/>
        </w:rPr>
        <w:t>Wykonawcy)</w:t>
      </w:r>
    </w:p>
    <w:p w14:paraId="50E38A6A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1D668" w14:textId="77777777" w:rsidR="002B5D9F" w:rsidRDefault="00EF058E">
      <w:pPr>
        <w:pStyle w:val="Bezodstpw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CCB1BB7" w14:textId="77777777" w:rsidR="002B5D9F" w:rsidRDefault="00EF058E">
      <w:pPr>
        <w:pStyle w:val="Bezodstpw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6F2FD59" w14:textId="77777777" w:rsidR="002B5D9F" w:rsidRDefault="00EF058E">
      <w:pPr>
        <w:pStyle w:val="Bezodstpw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2EDE5D9" w14:textId="77777777" w:rsidR="002B5D9F" w:rsidRDefault="00EF058E">
      <w:pPr>
        <w:pStyle w:val="Bezodstpw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B97773E" w14:textId="77777777" w:rsidR="002B5D9F" w:rsidRDefault="00EF058E">
      <w:pPr>
        <w:pStyle w:val="Bezodstpw"/>
        <w:ind w:left="42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(Nazwa i adres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cego)</w:t>
      </w:r>
    </w:p>
    <w:p w14:paraId="2CC67551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F7E90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747DC" w14:textId="77777777" w:rsidR="002B5D9F" w:rsidRDefault="00EF058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WIADCZENIE</w:t>
      </w:r>
    </w:p>
    <w:p w14:paraId="6C8C8BD3" w14:textId="77777777" w:rsidR="002B5D9F" w:rsidRDefault="00EF058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BRAKU PODSTAWY DO WYKLUCZENIA</w:t>
      </w:r>
    </w:p>
    <w:p w14:paraId="66DD13BD" w14:textId="77777777" w:rsidR="002B5D9F" w:rsidRDefault="00EF058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SPE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NIENIA WARUNK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UDZIA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 W POST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POWANIU</w:t>
      </w:r>
    </w:p>
    <w:p w14:paraId="4A4B1DB0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ED595" w14:textId="77777777" w:rsidR="002B5D9F" w:rsidRDefault="002B5D9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49D81" w14:textId="77777777" w:rsidR="002B5D9F" w:rsidRDefault="00EF058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podpisani:</w:t>
      </w:r>
    </w:p>
    <w:p w14:paraId="43EB38AD" w14:textId="77777777" w:rsidR="002B5D9F" w:rsidRDefault="00EF058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EA2462" w14:textId="77777777" w:rsidR="002B5D9F" w:rsidRDefault="00EF058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w imieniu i na rzecz</w:t>
      </w:r>
    </w:p>
    <w:p w14:paraId="7E828DC7" w14:textId="77777777" w:rsidR="002B5D9F" w:rsidRDefault="00EF058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18604C0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(nazwa (firma) dok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adny adres Wykonawcy/Wykonawc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w; w przypadku sk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adania oferty przez podmioty wyst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 wsp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lnie poda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nazwy (firmy) i dok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adne adresy wszystkich cz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onk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konsorcjum)</w:t>
      </w:r>
    </w:p>
    <w:p w14:paraId="3D712486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2FC60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na dzie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ofert  nie podlegam wykluczeniu z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i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niam warunki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powaniu.</w:t>
      </w:r>
    </w:p>
    <w:p w14:paraId="79E8C497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ACD43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17FA6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przedmiotowym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zgodnie z art. 24 ust. 1 pkt. 12-23 ustawy PZP wykluczy:</w:t>
      </w:r>
    </w:p>
    <w:p w14:paraId="61FAC3F7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nie wykaza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niania 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lub nie zosta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zaproszony do negocjacji lub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ofert wst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pnych albo ofert, lub nie wykaza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braku podstaw wykluczenia;</w:t>
      </w:r>
    </w:p>
    <w:p w14:paraId="6C3CD190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osob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fizyczn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prawomocnie skazano za przest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pstwo:</w:t>
      </w:r>
    </w:p>
    <w:p w14:paraId="744084A9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art. 165a,</w:t>
      </w:r>
      <w:r>
        <w:rPr>
          <w:rFonts w:ascii="Times New Roman" w:hAnsi="Times New Roman"/>
          <w:sz w:val="24"/>
          <w:szCs w:val="24"/>
        </w:rPr>
        <w:t xml:space="preserve"> art. 181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188, art. 189a, art. 218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221, art. 228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230a, art. 250a, art. 258 lub art. 270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309 ustawy z dnia 6 czerwca 1997 r.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Kodeks karny (Dz. U. Nr 88, poz. 553, z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 zm.) lub art. 46 lub art. 48 ustawy z dnia 25 czerwca 2010 r. o sporcie (Dz. U. z 20</w:t>
      </w:r>
      <w:r>
        <w:rPr>
          <w:rFonts w:ascii="Times New Roman" w:hAnsi="Times New Roman"/>
          <w:sz w:val="24"/>
          <w:szCs w:val="24"/>
        </w:rPr>
        <w:t>16 r. poz. 176),</w:t>
      </w:r>
    </w:p>
    <w:p w14:paraId="6A2E3144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o charakterze terrorystycznym,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rym mowa w art. 115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20 ustawy z dnia 6 czerwca 1997 r.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Kodeks karny,</w:t>
      </w:r>
    </w:p>
    <w:p w14:paraId="0924F0DF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skarbowe,</w:t>
      </w:r>
    </w:p>
    <w:p w14:paraId="69395574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rym mowa w art. 9 lub art. 10 ustawy z dnia 15 czerwca 2012 r. o skutkach powierzania </w:t>
      </w:r>
      <w:r>
        <w:rPr>
          <w:rFonts w:ascii="Times New Roman" w:hAnsi="Times New Roman"/>
          <w:sz w:val="24"/>
          <w:szCs w:val="24"/>
        </w:rPr>
        <w:t>wykonywania pracy cudzoziemcom przebywaj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wbrew przepisom na terytorium Rzeczypospolitej Polskiej (Dz. U. poz. 769);</w:t>
      </w:r>
    </w:p>
    <w:p w14:paraId="5790370E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urz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 jego organu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lub nadzorczego, wsp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lnika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ki w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ce jawnej lub partnerskiej alb</w:t>
      </w:r>
      <w:r>
        <w:rPr>
          <w:rFonts w:ascii="Times New Roman" w:hAnsi="Times New Roman"/>
          <w:sz w:val="24"/>
          <w:szCs w:val="24"/>
        </w:rPr>
        <w:t>o komplementariusza w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pstwo,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pkt 2;</w:t>
      </w:r>
    </w:p>
    <w:p w14:paraId="529CEDD9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wobec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wydano prawomocny wyrok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lub ostateczn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decyzj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administracyjn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 zaleganiu z uiszcze</w:t>
      </w:r>
      <w:r>
        <w:rPr>
          <w:rFonts w:ascii="Times New Roman" w:hAnsi="Times New Roman"/>
          <w:sz w:val="24"/>
          <w:szCs w:val="24"/>
        </w:rPr>
        <w:t>niem podatk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op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 lub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adek na ubezpieczenia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eczne lub zdrowotne, chyba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wykonawca dokona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podatk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op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 lub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adek na ubezpieczenia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eczne lub zdrowotne wraz z odsetkami lub grzywnami lub zawar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ążą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porozumienie w sprawie sp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aty tych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ci;</w:t>
      </w:r>
    </w:p>
    <w:p w14:paraId="695D8EE6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w wyniku zamierzonego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lub ra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cego niedbalstwa wprowadzi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 b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d przy przedstawieniu informacji,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nie podlega </w:t>
      </w:r>
      <w:r>
        <w:rPr>
          <w:rFonts w:ascii="Times New Roman" w:hAnsi="Times New Roman"/>
          <w:sz w:val="24"/>
          <w:szCs w:val="24"/>
        </w:rPr>
        <w:lastRenderedPageBreak/>
        <w:t>wykluczeniu,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 warunki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powaniu lub </w:t>
      </w:r>
      <w:r>
        <w:rPr>
          <w:rFonts w:ascii="Times New Roman" w:hAnsi="Times New Roman"/>
          <w:sz w:val="24"/>
          <w:szCs w:val="24"/>
        </w:rPr>
        <w:t>kryteria selekcji, lub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zatai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te informacje lub nie jest w stanie przedstawi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wymaganych dokument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14:paraId="453FEB11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w wyniku lekkomy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lub niedbalstwa przedstawi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informacje wprowadzaj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w b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d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 mog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mie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istotny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 na decy</w:t>
      </w:r>
      <w:r>
        <w:rPr>
          <w:rFonts w:ascii="Times New Roman" w:hAnsi="Times New Roman"/>
          <w:sz w:val="24"/>
          <w:szCs w:val="24"/>
        </w:rPr>
        <w:t>zje podejmowane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wienia;</w:t>
      </w:r>
    </w:p>
    <w:p w14:paraId="4029B907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bezprawnie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lub pr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sz w:val="24"/>
          <w:szCs w:val="24"/>
        </w:rPr>
        <w:t xml:space="preserve">ąć </w:t>
      </w:r>
      <w:r>
        <w:rPr>
          <w:rFonts w:ascii="Times New Roman" w:hAnsi="Times New Roman"/>
          <w:sz w:val="24"/>
          <w:szCs w:val="24"/>
        </w:rPr>
        <w:t>na czynno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lub pozyska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informacje poufne, mog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mu przewag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wienia;</w:t>
      </w:r>
    </w:p>
    <w:p w14:paraId="1BAC10D2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bra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 przygotowaniu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o udzielenie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lub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pracownik,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osoba wykonuj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prac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podstawie umowy zlecenia, o dzie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o, agencyjnej lub innej umowy o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ug, bra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 przygotowan</w:t>
      </w:r>
      <w:r>
        <w:rPr>
          <w:rFonts w:ascii="Times New Roman" w:hAnsi="Times New Roman"/>
          <w:sz w:val="24"/>
          <w:szCs w:val="24"/>
        </w:rPr>
        <w:t>iu takiego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powania, chyba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spowodowane tym zak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cenie konkurencji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wyeliminowane w inny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przez wykluczenie wykonawcy z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powaniu;</w:t>
      </w:r>
    </w:p>
    <w:p w14:paraId="330E0282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z innymi wykonawcami zawar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porozumienie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na celu zak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cenie konk</w:t>
      </w:r>
      <w:r>
        <w:rPr>
          <w:rFonts w:ascii="Times New Roman" w:hAnsi="Times New Roman"/>
          <w:sz w:val="24"/>
          <w:szCs w:val="24"/>
        </w:rPr>
        <w:t>urencji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wykonawcami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wienia, co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jest w stanie wykaza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 pomoc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stosownych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dowodowych;</w:t>
      </w:r>
    </w:p>
    <w:p w14:paraId="3B83143C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podmiotem zbiorowym, wobec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orzek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zakaz ubiegania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wienia </w:t>
      </w:r>
      <w:r>
        <w:rPr>
          <w:rFonts w:ascii="Times New Roman" w:hAnsi="Times New Roman"/>
          <w:sz w:val="24"/>
          <w:szCs w:val="24"/>
        </w:rPr>
        <w:t>publiczne na podstawie ustawy z dnia 28 pa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dziernika 2002 r. o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podmiot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zbiorowych za czyny zabronione pod gro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kary (Dz. U. z 2015 r. poz. 1212, 1844 i 1855 oraz z 2016 r. poz. 437);</w:t>
      </w:r>
    </w:p>
    <w:p w14:paraId="2EAC27ED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wobec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orzeczono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rodka z</w:t>
      </w:r>
      <w:r>
        <w:rPr>
          <w:rFonts w:ascii="Times New Roman" w:hAnsi="Times New Roman"/>
          <w:sz w:val="24"/>
          <w:szCs w:val="24"/>
        </w:rPr>
        <w:t>apobiegawczego zakaz ubiegania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publiczne;</w:t>
      </w:r>
    </w:p>
    <w:p w14:paraId="1D8478AE" w14:textId="77777777" w:rsidR="002B5D9F" w:rsidRDefault="00EF058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rzy nale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 do tej samej grupy 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owej, w rozumieniu ustawy z dnia 16 lutego 2007 r. o ochronie konkurencji i konsument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(Dz. U. z 2015 r. poz. 184, 1618 i 1634),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yli 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sz w:val="24"/>
          <w:szCs w:val="24"/>
        </w:rPr>
        <w:t>e oferty, oferty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ciowe lub wnioski o dopuszczenie do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powaniu, chyba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wyka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istniej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nimi powi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nie prowadz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zak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cenia konkurencji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14:paraId="7E166CEB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D7F0A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przewiduje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wykluczenia wykonawcy w sytuacji:</w:t>
      </w:r>
    </w:p>
    <w:p w14:paraId="46DF6C4A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stosunku do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otwarto likwidacj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w zatwierdzonym przez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adzie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restrukturyzacyjnym jest przewidziane zaspokojenie wierzycieli przez likwidacj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jego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tku lub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likwidacj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ego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tku w trybie art. 332 ust. 1 ustawy z dnia 15 maja 2015 r. - Prawo restrukturyzacyjne (Dz.U. poz. 978, z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 zm. 147) ) lub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upad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oszono, z wyj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wykonawcy,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po 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oszeniu upad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zawar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 zatwierdzony prawomocnym pos</w:t>
      </w:r>
      <w:r>
        <w:rPr>
          <w:rFonts w:ascii="Times New Roman" w:hAnsi="Times New Roman"/>
          <w:sz w:val="24"/>
          <w:szCs w:val="24"/>
        </w:rPr>
        <w:t>tanowieniem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du, </w:t>
      </w:r>
      <w:r>
        <w:rPr>
          <w:rFonts w:ascii="Times New Roman" w:hAnsi="Times New Roman"/>
          <w:sz w:val="24"/>
          <w:szCs w:val="24"/>
        </w:rPr>
        <w:lastRenderedPageBreak/>
        <w:t>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uk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 nie przewiduje zaspokojenia wierzycieli przez likwidacj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tku upad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ego, chyba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likwidacj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jego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tku w trybie art. 366 ust. 1 ustawy z dnia 28 lutego 2003 r. - Prawo upad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ciowe (Dz.U. z 2015 r. poz. </w:t>
      </w:r>
      <w:r>
        <w:rPr>
          <w:rFonts w:ascii="Times New Roman" w:hAnsi="Times New Roman"/>
          <w:sz w:val="24"/>
          <w:szCs w:val="24"/>
        </w:rPr>
        <w:t xml:space="preserve">233, z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 zm. 148) );</w:t>
      </w:r>
    </w:p>
    <w:p w14:paraId="044A1B91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w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zawiniony 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 naruszy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 zawodowe, co podwa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 jego uczciwo</w:t>
      </w:r>
      <w:r>
        <w:rPr>
          <w:rFonts w:ascii="Times New Roman" w:hAnsi="Times New 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>, w szczeg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gdy wykonawca w wyniku zamierzonego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lub ra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cego niedbalstwa nie wykona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lub nienale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wykona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wienie, co za</w:t>
      </w:r>
      <w:r>
        <w:rPr>
          <w:rFonts w:ascii="Times New Roman" w:hAnsi="Times New Roman"/>
          <w:sz w:val="24"/>
          <w:szCs w:val="24"/>
        </w:rPr>
        <w:t>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jest w stanie wykaza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 pomoc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stosownych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dowodowych;</w:t>
      </w:r>
    </w:p>
    <w:p w14:paraId="2A10447F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wykonawca lub osoby,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rych mowa w ust. 1 pkt 14, uprawnione do reprezentowania wykonawcy pozostaj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relacjach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art. 17 ust. 1 pkt 2-4 z:</w:t>
      </w:r>
    </w:p>
    <w:p w14:paraId="4D20862A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cym,</w:t>
      </w:r>
    </w:p>
    <w:p w14:paraId="73C7E4C7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osobami uprawnionymi do reprezentowania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</w:t>
      </w:r>
    </w:p>
    <w:p w14:paraId="56A0993B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onkami komisji przetargowej,</w:t>
      </w:r>
    </w:p>
    <w:p w14:paraId="6A235ED9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osobami,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art. 17 ust. 2a</w:t>
      </w:r>
    </w:p>
    <w:p w14:paraId="69FA92AE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chyba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jest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liwe zapewnienie bezstronno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 stronie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 inny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przez wykluczenie wykonawcy z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powaniu;</w:t>
      </w:r>
    </w:p>
    <w:p w14:paraId="4CDA13F9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ry, z przyczyn le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cych po jego stronie, nie wykona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albo nienale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wykona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 istotnym stopniu wcze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niejsz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sprawie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publicznego lub umow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koncesji, zawart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cym, o</w:t>
      </w:r>
      <w:r>
        <w:rPr>
          <w:rFonts w:ascii="Times New Roman" w:hAnsi="Times New Roman"/>
          <w:sz w:val="24"/>
          <w:szCs w:val="24"/>
        </w:rPr>
        <w:t xml:space="preserve">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art. 3 ust. 1 pkt 1-4, co doprowadzi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do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umowy lub zas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 odszkodowania;</w:t>
      </w:r>
    </w:p>
    <w:p w14:paraId="653D0D79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osob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fizyczn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rego prawomocnie skazano za wykroczenie przeciwko prawom pracownika lub wykroczenie przeciwko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rodowisku,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za jego po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nienie wymierzono kar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aresztu, ograniczenia wolno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lub kar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grzywny nie 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3000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otych;</w:t>
      </w:r>
    </w:p>
    <w:p w14:paraId="723AC8E0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urz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 jego organu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lub nadzorczego, wsp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lnika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ki w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ce jawnej lub partnerskiej albo </w:t>
      </w:r>
      <w:r>
        <w:rPr>
          <w:rFonts w:ascii="Times New Roman" w:hAnsi="Times New Roman"/>
          <w:sz w:val="24"/>
          <w:szCs w:val="24"/>
        </w:rPr>
        <w:t>komplementariusza w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ce komandytowej lub komandytowo-akcyjnej lub prokurenta prawomocnie skazano za wykroczenie,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pkt 5;</w:t>
      </w:r>
    </w:p>
    <w:p w14:paraId="5439251F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rego wydano ostateczn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decyzj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administracyjn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 naruszeniu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 przepis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prawa pracy,</w:t>
      </w:r>
      <w:r>
        <w:rPr>
          <w:rFonts w:ascii="Times New Roman" w:hAnsi="Times New Roman"/>
          <w:sz w:val="24"/>
          <w:szCs w:val="24"/>
        </w:rPr>
        <w:t xml:space="preserve"> prawa ochrony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 lub przepis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 zabezpieczeniu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ecznym,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wymierzono 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decyzj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pieni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nie 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3000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otych;</w:t>
      </w:r>
    </w:p>
    <w:p w14:paraId="2F51F7E5" w14:textId="77777777" w:rsidR="002B5D9F" w:rsidRDefault="00EF058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 naruszy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op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 lub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adek na ubezpieczenia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eczne lub </w:t>
      </w:r>
      <w:r>
        <w:rPr>
          <w:rFonts w:ascii="Times New Roman" w:hAnsi="Times New Roman"/>
          <w:sz w:val="24"/>
          <w:szCs w:val="24"/>
        </w:rPr>
        <w:t>zdrowotne, co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jest w stanie wykaza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 pomoc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stosownych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dowodowych, z wyj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przypadku,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rym mowa w </w:t>
      </w:r>
      <w:r>
        <w:rPr>
          <w:rFonts w:ascii="Times New Roman" w:hAnsi="Times New Roman"/>
          <w:sz w:val="24"/>
          <w:szCs w:val="24"/>
        </w:rPr>
        <w:lastRenderedPageBreak/>
        <w:t xml:space="preserve">ust. 1 pkt 15, chyba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wykonawca dokona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podatk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op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 lub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adek na ubezpieczenia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eczne lub zdrowot</w:t>
      </w:r>
      <w:r>
        <w:rPr>
          <w:rFonts w:ascii="Times New Roman" w:hAnsi="Times New Roman"/>
          <w:sz w:val="24"/>
          <w:szCs w:val="24"/>
        </w:rPr>
        <w:t>ne wraz z odsetkami lub grzywnami lub zawar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ążą</w:t>
      </w:r>
      <w:r>
        <w:rPr>
          <w:rFonts w:ascii="Times New Roman" w:hAnsi="Times New Roman"/>
          <w:sz w:val="24"/>
          <w:szCs w:val="24"/>
        </w:rPr>
        <w:t>ce porozumienie w sprawie sp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aty tych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14:paraId="769FD9AA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E47EA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ubiegaj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przedmiotowe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musi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warunki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ce:</w:t>
      </w:r>
    </w:p>
    <w:p w14:paraId="3AC9D145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kompetencji lub uprawnie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do prowadze</w:t>
      </w:r>
      <w:r>
        <w:rPr>
          <w:rFonts w:ascii="Times New Roman" w:hAnsi="Times New Roman"/>
          <w:sz w:val="24"/>
          <w:szCs w:val="24"/>
        </w:rPr>
        <w:t>nia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lonej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zawodowej, o ile wynika to z 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bnych przepis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 Wykonawca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 warunek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e: </w:t>
      </w:r>
    </w:p>
    <w:p w14:paraId="6B6E283E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posiadana koncesj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Ministerstwa Spraw Wewn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trznych w zakresie prowadzonej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tj. ochrony mienia realizowana w </w:t>
      </w:r>
      <w:r>
        <w:rPr>
          <w:rFonts w:ascii="Times New Roman" w:hAnsi="Times New Roman"/>
          <w:sz w:val="24"/>
          <w:szCs w:val="24"/>
        </w:rPr>
        <w:t>formie zabezpieczenia technicznego oraz ich eksploatacji, konserwacji i napraw,</w:t>
      </w:r>
    </w:p>
    <w:p w14:paraId="7C0ACD1A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okresie ostatnich 3 lat przed up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ywem terminu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ofert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ug, a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okres prowadzenia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jest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tszy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 tym okresie, wykona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lub wykonuje co najmniej</w:t>
      </w:r>
      <w:r>
        <w:rPr>
          <w:rFonts w:ascii="Times New Roman" w:hAnsi="Times New Roman"/>
          <w:sz w:val="24"/>
          <w:szCs w:val="24"/>
        </w:rPr>
        <w:t xml:space="preserve"> dwie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 polegaj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na wykonaniu prac konserwacyjnych system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elektronicznej ochrony obiektu, w tym jedn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netto nie mniej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100 000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otych oraz o powierzchni nie mniejszej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21 000,00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 kubaturze nie mniejszej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 xml:space="preserve">180 000,00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56B64F1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sytuacji ekonomicznej lub finansowej. Wykonawca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 warunek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jest ubezpieczony od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cywilnej w zakresie prowadzonej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zanej z przedmiotem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na sum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gwarancyjn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min. 500 000 PLN.</w:t>
      </w:r>
    </w:p>
    <w:p w14:paraId="440C4D30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zdolno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technicznej lub zawodowej. Wykonawca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 warunek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e:</w:t>
      </w:r>
    </w:p>
    <w:p w14:paraId="26FA09E6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dysponuje minimum 1 osob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ra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funkcj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kierownika rob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t, posiadaj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uprawnienia do kierowania robotami budowlanymi w specjalno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instalacyjnej w zakresi</w:t>
      </w:r>
      <w:r>
        <w:rPr>
          <w:rFonts w:ascii="Times New Roman" w:hAnsi="Times New Roman"/>
          <w:sz w:val="24"/>
          <w:szCs w:val="24"/>
        </w:rPr>
        <w:t>e instalacji i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elektrycznych,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ra posiada minimum 5-letnie do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na stanowisku kierownika budowy (rob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t).</w:t>
      </w:r>
    </w:p>
    <w:p w14:paraId="615A7FC3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dysponuje minimum 6 osobami zatrudnionymi na umow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prac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czas nieokre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posiadaj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 wpisie na list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kwalifikowanych pracownik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zabezpieczenia technicznego, </w:t>
      </w:r>
    </w:p>
    <w:p w14:paraId="67E4596B" w14:textId="77777777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dysponuje minimum 3 osobami zatrudnionymi na umow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prac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czas nieokre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posiadaj</w:t>
      </w:r>
      <w:r>
        <w:rPr>
          <w:rFonts w:ascii="Times New Roman" w:hAnsi="Times New Roman"/>
          <w:sz w:val="24"/>
          <w:szCs w:val="24"/>
        </w:rPr>
        <w:t>ą ś</w:t>
      </w:r>
      <w:r>
        <w:rPr>
          <w:rFonts w:ascii="Times New Roman" w:hAnsi="Times New Roman"/>
          <w:sz w:val="24"/>
          <w:szCs w:val="24"/>
        </w:rPr>
        <w:t>wiadectwa kwalifikacji E i D w zakresie eksploatacji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, instalacji i sieci wydane </w:t>
      </w:r>
      <w:r>
        <w:rPr>
          <w:rFonts w:ascii="Times New Roman" w:hAnsi="Times New Roman"/>
          <w:sz w:val="24"/>
          <w:szCs w:val="24"/>
        </w:rPr>
        <w:t>przez SEP.</w:t>
      </w:r>
    </w:p>
    <w:p w14:paraId="4FA97656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C1977" w14:textId="77777777" w:rsidR="002B5D9F" w:rsidRDefault="002B5D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9AFFE" w14:textId="710E2402" w:rsidR="002B5D9F" w:rsidRDefault="00EF05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 dnia ................. </w:t>
      </w:r>
      <w:r w:rsidR="00174E06">
        <w:rPr>
          <w:rFonts w:ascii="Times New Roman" w:hAnsi="Times New Roman"/>
          <w:sz w:val="24"/>
          <w:szCs w:val="24"/>
        </w:rPr>
        <w:t>2020 roku</w:t>
      </w:r>
      <w:r w:rsidR="00174E06">
        <w:rPr>
          <w:rFonts w:ascii="Times New Roman" w:hAnsi="Times New Roman"/>
          <w:sz w:val="24"/>
          <w:szCs w:val="24"/>
        </w:rPr>
        <w:tab/>
      </w:r>
      <w:r w:rsidR="00174E06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5D715ADE" w14:textId="77777777" w:rsidR="002B5D9F" w:rsidRDefault="00EF058E">
      <w:pPr>
        <w:pStyle w:val="Bezodstpw"/>
        <w:ind w:left="5664" w:firstLine="708"/>
        <w:jc w:val="both"/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2B5D9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26E59" w14:textId="77777777" w:rsidR="00EF058E" w:rsidRDefault="00EF058E">
      <w:r>
        <w:separator/>
      </w:r>
    </w:p>
  </w:endnote>
  <w:endnote w:type="continuationSeparator" w:id="0">
    <w:p w14:paraId="5B4202AA" w14:textId="77777777" w:rsidR="00EF058E" w:rsidRDefault="00EF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35BC" w14:textId="77777777" w:rsidR="002B5D9F" w:rsidRDefault="002B5D9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85A2" w14:textId="77777777" w:rsidR="00EF058E" w:rsidRDefault="00EF058E">
      <w:r>
        <w:separator/>
      </w:r>
    </w:p>
  </w:footnote>
  <w:footnote w:type="continuationSeparator" w:id="0">
    <w:p w14:paraId="0C7F44E7" w14:textId="77777777" w:rsidR="00EF058E" w:rsidRDefault="00EF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4D4F" w14:textId="77777777" w:rsidR="002B5D9F" w:rsidRDefault="002B5D9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5BA6"/>
    <w:multiLevelType w:val="hybridMultilevel"/>
    <w:tmpl w:val="8DB2538E"/>
    <w:styleLink w:val="Zaimportowanystyl1"/>
    <w:lvl w:ilvl="0" w:tplc="023AE836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8E9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AA20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A6A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ADF1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E31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E67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C8A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6B2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D0040A"/>
    <w:multiLevelType w:val="hybridMultilevel"/>
    <w:tmpl w:val="D2F20AD0"/>
    <w:numStyleLink w:val="Zaimportowanystyl2"/>
  </w:abstractNum>
  <w:abstractNum w:abstractNumId="2" w15:restartNumberingAfterBreak="0">
    <w:nsid w:val="54132F92"/>
    <w:multiLevelType w:val="hybridMultilevel"/>
    <w:tmpl w:val="8DB2538E"/>
    <w:numStyleLink w:val="Zaimportowanystyl1"/>
  </w:abstractNum>
  <w:abstractNum w:abstractNumId="3" w15:restartNumberingAfterBreak="0">
    <w:nsid w:val="58CB2036"/>
    <w:multiLevelType w:val="hybridMultilevel"/>
    <w:tmpl w:val="D2F20AD0"/>
    <w:styleLink w:val="Zaimportowanystyl2"/>
    <w:lvl w:ilvl="0" w:tplc="3FDAEDAA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C1C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AF5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A81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A6A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90FFE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23D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A97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EA2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9F"/>
    <w:rsid w:val="00174E06"/>
    <w:rsid w:val="002B5D9F"/>
    <w:rsid w:val="00E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63B5"/>
  <w15:docId w15:val="{10A801AE-954A-4D52-8629-6DDA454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8569</Characters>
  <Application>Microsoft Office Word</Application>
  <DocSecurity>0</DocSecurity>
  <Lines>71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Ogłaza</cp:lastModifiedBy>
  <cp:revision>2</cp:revision>
  <dcterms:created xsi:type="dcterms:W3CDTF">2020-11-22T13:17:00Z</dcterms:created>
  <dcterms:modified xsi:type="dcterms:W3CDTF">2020-11-22T13:18:00Z</dcterms:modified>
</cp:coreProperties>
</file>